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851" w:firstLine="0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49.0" w:type="dxa"/>
        <w:jc w:val="left"/>
        <w:tblInd w:w="-74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49"/>
        <w:gridCol w:w="286"/>
        <w:gridCol w:w="1620"/>
        <w:gridCol w:w="1544"/>
        <w:gridCol w:w="1251"/>
        <w:gridCol w:w="2199"/>
        <w:tblGridChange w:id="0">
          <w:tblGrid>
            <w:gridCol w:w="3449"/>
            <w:gridCol w:w="286"/>
            <w:gridCol w:w="1620"/>
            <w:gridCol w:w="1544"/>
            <w:gridCol w:w="1251"/>
            <w:gridCol w:w="2199"/>
          </w:tblGrid>
        </w:tblGridChange>
      </w:tblGrid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02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Студијски програм</w:t>
            </w:r>
            <w:r w:rsidDel="00000000" w:rsidR="00000000" w:rsidRPr="00000000">
              <w:rPr>
                <w:vertAlign w:val="baseline"/>
                <w:rtl w:val="0"/>
              </w:rPr>
              <w:t xml:space="preserve">: Студије новинарства, Студије политикологије, Међународне студије, Социјална политика и социјални рад</w:t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08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vertAlign w:val="baseline"/>
                <w:rtl w:val="0"/>
              </w:rPr>
              <w:t xml:space="preserve">Методологија политичких наука</w:t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0E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vertAlign w:val="baseline"/>
                <w:rtl w:val="0"/>
              </w:rPr>
              <w:t xml:space="preserve">проф. др Бешић Милош, проф. др Арежина Вера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vertAlign w:val="baseline"/>
                <w:rtl w:val="0"/>
              </w:rPr>
              <w:t xml:space="preserve">сараник Никола Јовић, Л</w:t>
            </w:r>
            <w:r w:rsidDel="00000000" w:rsidR="00000000" w:rsidRPr="00000000">
              <w:rPr>
                <w:rtl w:val="0"/>
              </w:rPr>
              <w:t xml:space="preserve">енка Танасковић, Ненад Спасојевић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14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Статус предмета:</w:t>
            </w:r>
            <w:r w:rsidDel="00000000" w:rsidR="00000000" w:rsidRPr="00000000">
              <w:rPr>
                <w:vertAlign w:val="baseline"/>
                <w:rtl w:val="0"/>
              </w:rPr>
              <w:t xml:space="preserve"> Обавезан</w:t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1A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ЕСПБ:</w:t>
            </w:r>
            <w:r w:rsidDel="00000000" w:rsidR="00000000" w:rsidRPr="00000000">
              <w:rPr>
                <w:vertAlign w:val="baseline"/>
                <w:rtl w:val="0"/>
              </w:rPr>
              <w:t xml:space="preserve"> 6</w:t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20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26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Циљ предмета је да се студенти упознају са методама и савременим теоријско-методолошким приступима у стицању знања о политичким појавама и процесима. Програм обухвата садржаје везане за специфичности политиколошких истраживања и проблема, проблематику планирања, дизајнирања и реализације политиколошких истраживања. Предмет је дефинисан на начин да се обухвати три кључне целине: Прво, акценат је на улози коју теорија има у научним истраживањима, као и на кључним епистемолошким питањима и поблемима. Друго, циљеви су да се студенти упознају са кључним елементима научног сазнања, као и структуром и процесом научног истраживања. Треће, циљ је да се студенти упознају са доминантим методама које се користе у политичким истраживањима. С обзиром да је ово курс на основном нивоу, посебан део курса биће посвећен разликама између квалитативног и квантитативног приступа у друштвеним наукама.</w:t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2D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Усвајање знања о савременим теоријско-методолошким приступима у политиколошким истраживањима; Студенти ће бити оспособљени: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"/>
              </w:numPr>
              <w:ind w:left="720" w:hanging="36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да планирају и реализацију истраживање,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"/>
              </w:numPr>
              <w:ind w:left="720" w:hanging="36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да дефинишу истраживачког питање, предмет и циљеве истраживања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720" w:hanging="36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да формулишу хипотезе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720" w:hanging="36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да направе избор адекватне методе.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ind w:left="720" w:hanging="36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да усвоје знања која се тичу основних статистичких метода и техника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ind w:left="720" w:hanging="36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да усвоје знања која се тичу основних метода и техника која се тичу квалитативне анализе података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3A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 Наука и научни метод. Појам, предмет и посебност методологије политичких наука. 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 Основна онтолошка и епистемолошка питања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 Научна теорија: Квалитативан и квантитативан приступ у друштвеним наукама </w:t>
            </w:r>
          </w:p>
          <w:p w:rsidR="00000000" w:rsidDel="00000000" w:rsidP="00000000" w:rsidRDefault="00000000" w:rsidRPr="00000000" w14:paraId="0000003F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4. Структура и  процес научног истраживања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14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Циљ и сврха истраживања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14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Дефинисање проблема и постављање истраживачког питања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14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Концептуални оквир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14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Дефинисање аналитичке јединице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14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Узорковање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14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Припрема инструмената за истраживање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14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Прикупљање података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14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Анализа података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14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Извођење конклузија и извештавање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5. Реализација истраживања: извори података, проналажење и коришћење различитих врста  извора, постојећих база података и индекса у истраживању међународних проблема. Вредновање извора података. 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6. Мерење, валидност, поузданост и поступции тестирања хипотеза.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7. Специфичност питања валидности у квалитативним истраживањима. 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8. Квалитатитивна, квантитативна и комбинована истраживања и триангулација</w:t>
            </w:r>
          </w:p>
          <w:p w:rsidR="00000000" w:rsidDel="00000000" w:rsidP="00000000" w:rsidRDefault="00000000" w:rsidRPr="00000000" w14:paraId="0000004D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9. Израда извештаја о истраживању.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Практична настава: Вежбе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54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а) основна – Бешић, М.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 Методологија друштвених наука</w:t>
            </w:r>
            <w:r w:rsidDel="00000000" w:rsidR="00000000" w:rsidRPr="00000000">
              <w:rPr>
                <w:vertAlign w:val="baseline"/>
                <w:rtl w:val="0"/>
              </w:rPr>
              <w:t xml:space="preserve">. Академска књига. Нови Сад. 2019</w:t>
            </w:r>
          </w:p>
          <w:p w:rsidR="00000000" w:rsidDel="00000000" w:rsidP="00000000" w:rsidRDefault="00000000" w:rsidRPr="00000000" w14:paraId="00000056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Михајловић, Д.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Методологија научних истраживања. </w:t>
            </w:r>
            <w:r w:rsidDel="00000000" w:rsidR="00000000" w:rsidRPr="00000000">
              <w:rPr>
                <w:vertAlign w:val="baseline"/>
                <w:rtl w:val="0"/>
              </w:rPr>
              <w:t xml:space="preserve">ФОН. 2004. 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C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часова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5D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Теоријска настава:</w:t>
            </w:r>
            <w:r w:rsidDel="00000000" w:rsidR="00000000" w:rsidRPr="00000000">
              <w:rPr>
                <w:vertAlign w:val="baseline"/>
                <w:rtl w:val="0"/>
              </w:rPr>
              <w:t xml:space="preserve"> 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0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62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Предавања, вежбе, консултације, испит</w:t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69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Оцена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6F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2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Завршни испит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75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активност у току предавања и вежби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8">
            <w:pPr>
              <w:jc w:val="center"/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7B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колоквијуми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E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jc w:val="center"/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8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истраживачки рад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4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jc w:val="center"/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20" w:w="11900" w:orient="portrait"/>
      <w:pgMar w:bottom="1440" w:top="567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Calibri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3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Calibri" w:cs="Calibri" w:eastAsia="Calibri" w:hAnsi="Calibri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sr-Lat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r-Latn" w:val="sr-Latn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er">
    <w:name w:val="Header"/>
    <w:basedOn w:val="Normal"/>
    <w:next w:val="Header"/>
    <w:autoRedefine w:val="0"/>
    <w:hidden w:val="0"/>
    <w:qFormat w:val="0"/>
    <w:pPr>
      <w:widowControl w:val="0"/>
      <w:tabs>
        <w:tab w:val="center" w:leader="none" w:pos="4513"/>
        <w:tab w:val="right" w:leader="none" w:pos="9026"/>
      </w:tabs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r-Latn" w:val="sr-Latn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sr-Latn" w:val="sr-Latn"/>
    </w:rPr>
  </w:style>
  <w:style w:type="paragraph" w:styleId="Footer">
    <w:name w:val="Footer"/>
    <w:basedOn w:val="Normal"/>
    <w:next w:val="Footer"/>
    <w:autoRedefine w:val="0"/>
    <w:hidden w:val="0"/>
    <w:qFormat w:val="0"/>
    <w:pPr>
      <w:widowControl w:val="0"/>
      <w:tabs>
        <w:tab w:val="center" w:leader="none" w:pos="4513"/>
        <w:tab w:val="right" w:leader="none" w:pos="9026"/>
      </w:tabs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r-Latn" w:val="sr-Latn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sr-Latn" w:val="sr-Latn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r-Latn" w:val="sr-Lat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quCH2K15/zoGnBza/BhtN0xepQ==">AMUW2mXykiGb/QSCFfrUcdGueXIEG0OKEpXh01hqREp6UfBNLgvN/1i6mVc4hGaMUYNf472pWr0I6iXfDNx+LI7Jk/d1CkJr6G/FiMTXfjQyflkxZiQJYKA=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2021-04-07T12:13:00Z</dcterms:created>
  <dc:creator>Vera Dondur</dc:creator>
</cp:coreProperties>
</file>